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34A26A4D" w14:textId="77777777" w:rsidR="00E3568A" w:rsidRDefault="00E3568A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A6738F0" w14:textId="7328F605" w:rsidR="001254E0" w:rsidRDefault="008E3E41" w:rsidP="00C071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C071FE">
        <w:rPr>
          <w:rFonts w:ascii="Arial" w:eastAsia="Arial Unicode MS" w:hAnsi="Arial" w:cs="Arial"/>
          <w:b/>
          <w:sz w:val="26"/>
          <w:szCs w:val="26"/>
        </w:rPr>
        <w:t>информирует</w:t>
      </w:r>
      <w:r w:rsidR="006F48FE">
        <w:rPr>
          <w:rFonts w:ascii="Arial" w:eastAsia="Arial Unicode MS" w:hAnsi="Arial" w:cs="Arial"/>
          <w:b/>
          <w:sz w:val="26"/>
          <w:szCs w:val="26"/>
        </w:rPr>
        <w:t>:</w:t>
      </w:r>
    </w:p>
    <w:p w14:paraId="6B987E40" w14:textId="773EE465" w:rsidR="006F48FE" w:rsidRDefault="006F48FE" w:rsidP="006F48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в </w:t>
      </w:r>
      <w:r w:rsidRPr="006F48FE">
        <w:rPr>
          <w:rFonts w:ascii="Arial" w:eastAsia="Arial Unicode MS" w:hAnsi="Arial" w:cs="Arial"/>
          <w:b/>
          <w:sz w:val="26"/>
          <w:szCs w:val="26"/>
        </w:rPr>
        <w:t xml:space="preserve">1 полугодии 2023 года обследован 141 пункт государственной геодезической сети и 144 пункта </w:t>
      </w:r>
      <w:r>
        <w:rPr>
          <w:rFonts w:ascii="Arial" w:eastAsia="Arial Unicode MS" w:hAnsi="Arial" w:cs="Arial"/>
          <w:b/>
          <w:sz w:val="26"/>
          <w:szCs w:val="26"/>
        </w:rPr>
        <w:t>государственной нивелирной сети</w:t>
      </w:r>
    </w:p>
    <w:p w14:paraId="7B623721" w14:textId="77777777" w:rsidR="006F48FE" w:rsidRPr="006F48FE" w:rsidRDefault="006F48FE" w:rsidP="006F48FE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54305F53" w14:textId="1F205E3C" w:rsidR="006F48FE" w:rsidRPr="006F48FE" w:rsidRDefault="006F48FE" w:rsidP="00D5732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рамках полномочий по осуществлению государственного гео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дезического надзора Управлением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соответствии с утвержденным планом работ на текущий год, проводи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лось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обследование состояния пунктов государственных геодезических сетей. На 2023 год запланировано обследование 186 пунктов государственной геодезической сети и 200 пунктов государственной нивелирной сети.</w:t>
      </w:r>
    </w:p>
    <w:p w14:paraId="5EC5D994" w14:textId="55D4D0D5" w:rsidR="006F48FE" w:rsidRPr="006F48FE" w:rsidRDefault="006F48FE" w:rsidP="00D5732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Утвержденный на 1 полугодие 2023 года план по обследованию состояния пунктов госуд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арственной геодезической сети (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110 пунктов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перевыполнен на 28</w:t>
      </w:r>
      <w:r w:rsidR="00E356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%.</w:t>
      </w:r>
      <w:bookmarkStart w:id="0" w:name="_GoBack"/>
      <w:bookmarkEnd w:id="0"/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 141 обследованного пункта: 131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сохранил</w:t>
      </w:r>
      <w:r w:rsidR="00D573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D573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ь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не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найден, 9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утрачены.</w:t>
      </w:r>
      <w:proofErr w:type="gramEnd"/>
    </w:p>
    <w:p w14:paraId="0D3183F0" w14:textId="4880EE14" w:rsidR="006F48FE" w:rsidRPr="006F48FE" w:rsidRDefault="006F48FE" w:rsidP="00D5732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План обследования пунктов государственной нивелирной сети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140 пунктов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перевыполнен на 3 %.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144 обследованных пунктов: 30 </w:t>
      </w:r>
      <w:r w:rsidR="00D573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сохранились, 4 </w:t>
      </w:r>
      <w:r w:rsidR="00D573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найдены, 110</w:t>
      </w:r>
      <w:r w:rsidR="00D573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</w:t>
      </w: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утрачены.</w:t>
      </w:r>
      <w:proofErr w:type="gramEnd"/>
    </w:p>
    <w:p w14:paraId="3F9F4EA0" w14:textId="74A3BC6F" w:rsidR="006F48FE" w:rsidRPr="006F48FE" w:rsidRDefault="006F48FE" w:rsidP="00D5732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48F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Работы по обследованию состояния геодезических пунктов носят сезонный характер и проводятся на территории Владимирской области в полевой период с апреля по октябрь включительно. </w:t>
      </w:r>
    </w:p>
    <w:p w14:paraId="5D98320E" w14:textId="77777777" w:rsidR="006F48FE" w:rsidRPr="006F48FE" w:rsidRDefault="006F48FE" w:rsidP="006F48FE">
      <w:pPr>
        <w:pStyle w:val="ad"/>
        <w:spacing w:after="0"/>
        <w:ind w:firstLine="709"/>
        <w:jc w:val="both"/>
        <w:rPr>
          <w:sz w:val="28"/>
          <w:szCs w:val="28"/>
        </w:rPr>
      </w:pPr>
    </w:p>
    <w:p w14:paraId="32C52C70" w14:textId="77777777" w:rsidR="006F48FE" w:rsidRPr="006F48FE" w:rsidRDefault="006F48FE" w:rsidP="00D57322">
      <w:pPr>
        <w:pStyle w:val="ad"/>
        <w:spacing w:after="0"/>
        <w:jc w:val="both"/>
        <w:rPr>
          <w:sz w:val="28"/>
          <w:szCs w:val="28"/>
        </w:rPr>
      </w:pPr>
      <w:r w:rsidRPr="006F48FE">
        <w:rPr>
          <w:sz w:val="28"/>
          <w:szCs w:val="28"/>
        </w:rPr>
        <w:t>#</w:t>
      </w:r>
      <w:proofErr w:type="spellStart"/>
      <w:r w:rsidRPr="006F48FE">
        <w:rPr>
          <w:sz w:val="28"/>
          <w:szCs w:val="28"/>
        </w:rPr>
        <w:t>ГГСРоссии</w:t>
      </w:r>
      <w:proofErr w:type="spellEnd"/>
      <w:r w:rsidRPr="006F48FE">
        <w:rPr>
          <w:sz w:val="28"/>
          <w:szCs w:val="28"/>
        </w:rPr>
        <w:t xml:space="preserve"> #</w:t>
      </w:r>
      <w:proofErr w:type="spellStart"/>
      <w:r w:rsidRPr="006F48FE">
        <w:rPr>
          <w:sz w:val="28"/>
          <w:szCs w:val="28"/>
        </w:rPr>
        <w:t>сохранимГГС</w:t>
      </w:r>
      <w:proofErr w:type="spellEnd"/>
      <w:r w:rsidRPr="006F48FE">
        <w:rPr>
          <w:sz w:val="28"/>
          <w:szCs w:val="28"/>
        </w:rPr>
        <w:t xml:space="preserve">   </w:t>
      </w:r>
    </w:p>
    <w:p w14:paraId="26EE1305" w14:textId="68D9082C" w:rsidR="001254E0" w:rsidRPr="001254E0" w:rsidRDefault="001254E0" w:rsidP="001B5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14:paraId="4CD481AA" w14:textId="77777777" w:rsidR="001254E0" w:rsidRPr="00C071FE" w:rsidRDefault="001254E0" w:rsidP="003E546B">
      <w:pPr>
        <w:ind w:left="540" w:firstLine="169"/>
        <w:jc w:val="both"/>
        <w:rPr>
          <w:rFonts w:ascii="Times New Roman" w:hAnsi="Times New Roman" w:cs="Times New Roman"/>
          <w:i/>
          <w:color w:val="201600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94AD3"/>
    <w:rsid w:val="000A1066"/>
    <w:rsid w:val="001254E0"/>
    <w:rsid w:val="001339E1"/>
    <w:rsid w:val="001436A9"/>
    <w:rsid w:val="00147939"/>
    <w:rsid w:val="00151491"/>
    <w:rsid w:val="00152677"/>
    <w:rsid w:val="0019523E"/>
    <w:rsid w:val="001A5ADC"/>
    <w:rsid w:val="001B5447"/>
    <w:rsid w:val="001D4703"/>
    <w:rsid w:val="001F6CF1"/>
    <w:rsid w:val="00235EEF"/>
    <w:rsid w:val="00253484"/>
    <w:rsid w:val="00282D19"/>
    <w:rsid w:val="002860BC"/>
    <w:rsid w:val="00294C2C"/>
    <w:rsid w:val="002A6516"/>
    <w:rsid w:val="002B3C5E"/>
    <w:rsid w:val="002B456C"/>
    <w:rsid w:val="002D15FB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07F5"/>
    <w:rsid w:val="00676C8D"/>
    <w:rsid w:val="00686487"/>
    <w:rsid w:val="006C7690"/>
    <w:rsid w:val="006F48FE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349F"/>
    <w:rsid w:val="008F40AD"/>
    <w:rsid w:val="008F78FB"/>
    <w:rsid w:val="009013D1"/>
    <w:rsid w:val="009079A0"/>
    <w:rsid w:val="0093061E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06748"/>
    <w:rsid w:val="00C071FE"/>
    <w:rsid w:val="00C24313"/>
    <w:rsid w:val="00C87A01"/>
    <w:rsid w:val="00CB3098"/>
    <w:rsid w:val="00CB6773"/>
    <w:rsid w:val="00CD5742"/>
    <w:rsid w:val="00CF4301"/>
    <w:rsid w:val="00D10BA5"/>
    <w:rsid w:val="00D171F7"/>
    <w:rsid w:val="00D57322"/>
    <w:rsid w:val="00D74E85"/>
    <w:rsid w:val="00D97FA9"/>
    <w:rsid w:val="00DA28B3"/>
    <w:rsid w:val="00DA5272"/>
    <w:rsid w:val="00DF02F6"/>
    <w:rsid w:val="00E3568A"/>
    <w:rsid w:val="00E42A7C"/>
    <w:rsid w:val="00E52806"/>
    <w:rsid w:val="00E7326B"/>
    <w:rsid w:val="00E9072E"/>
    <w:rsid w:val="00E93FE4"/>
    <w:rsid w:val="00EC490F"/>
    <w:rsid w:val="00ED1D67"/>
    <w:rsid w:val="00ED215D"/>
    <w:rsid w:val="00EE13F5"/>
    <w:rsid w:val="00EF2A62"/>
    <w:rsid w:val="00EF2B1A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56</cp:revision>
  <cp:lastPrinted>2021-04-20T16:11:00Z</cp:lastPrinted>
  <dcterms:created xsi:type="dcterms:W3CDTF">2022-06-23T07:13:00Z</dcterms:created>
  <dcterms:modified xsi:type="dcterms:W3CDTF">2023-08-16T10:39:00Z</dcterms:modified>
</cp:coreProperties>
</file>